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4C0E" w14:textId="77777777" w:rsidR="005D0142" w:rsidRDefault="005D0142" w:rsidP="005D0142">
      <w:pPr>
        <w:tabs>
          <w:tab w:val="left" w:pos="116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1E9944" w14:textId="77777777" w:rsidR="005D0142" w:rsidRDefault="005D0142" w:rsidP="005D0142">
      <w:pPr>
        <w:tabs>
          <w:tab w:val="left" w:pos="1164"/>
        </w:tabs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41611">
        <w:rPr>
          <w:rFonts w:ascii="Times New Roman" w:hAnsi="Times New Roman"/>
          <w:b/>
          <w:bCs/>
          <w:color w:val="FF0000"/>
          <w:sz w:val="28"/>
          <w:szCs w:val="28"/>
        </w:rPr>
        <w:t xml:space="preserve">Семейство </w:t>
      </w:r>
      <w:proofErr w:type="spellStart"/>
      <w:r w:rsidRPr="00B41611">
        <w:rPr>
          <w:rFonts w:ascii="Times New Roman" w:hAnsi="Times New Roman"/>
          <w:b/>
          <w:bCs/>
          <w:color w:val="FF0000"/>
          <w:sz w:val="28"/>
          <w:szCs w:val="28"/>
        </w:rPr>
        <w:t>Ranuncululaceae</w:t>
      </w:r>
      <w:proofErr w:type="spellEnd"/>
    </w:p>
    <w:p w14:paraId="62EA99FF" w14:textId="77777777" w:rsidR="005D0142" w:rsidRPr="00B41611" w:rsidRDefault="005D0142" w:rsidP="005D0142">
      <w:pPr>
        <w:tabs>
          <w:tab w:val="left" w:pos="1164"/>
        </w:tabs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Лютиковые</w:t>
      </w:r>
    </w:p>
    <w:p w14:paraId="5D22B2BD" w14:textId="77777777" w:rsidR="005D0142" w:rsidRPr="005D0142" w:rsidRDefault="005D0142" w:rsidP="005D0142">
      <w:pPr>
        <w:tabs>
          <w:tab w:val="left" w:pos="1164"/>
        </w:tabs>
        <w:ind w:firstLine="567"/>
        <w:jc w:val="center"/>
        <w:rPr>
          <w:rFonts w:ascii="Arial" w:eastAsia="Times New Roman" w:hAnsi="Arial" w:cs="Arial"/>
          <w:lang w:val="en-US" w:eastAsia="he-IL" w:bidi="he-IL"/>
        </w:rPr>
      </w:pPr>
      <w:r w:rsidRPr="000258A5">
        <w:rPr>
          <w:rFonts w:ascii="Arial" w:eastAsia="Times New Roman" w:hAnsi="Arial" w:cs="Arial"/>
          <w:lang w:val="en-US" w:eastAsia="he-IL" w:bidi="he-IL"/>
        </w:rPr>
        <w:t>Acon</w:t>
      </w:r>
      <w:r w:rsidRPr="0041359F">
        <w:rPr>
          <w:rFonts w:ascii="Arial" w:eastAsia="Times New Roman" w:hAnsi="Arial" w:cs="Arial"/>
          <w:lang w:val="en-US" w:eastAsia="he-IL" w:bidi="he-IL"/>
        </w:rPr>
        <w:t xml:space="preserve">+, </w:t>
      </w:r>
      <w:r w:rsidRPr="000258A5">
        <w:rPr>
          <w:rFonts w:ascii="Arial" w:eastAsia="Times New Roman" w:hAnsi="Arial" w:cs="Arial"/>
          <w:lang w:val="en-US" w:eastAsia="he-IL" w:bidi="he-IL"/>
        </w:rPr>
        <w:t>Act</w:t>
      </w:r>
      <w:r w:rsidRPr="0041359F">
        <w:rPr>
          <w:rFonts w:ascii="Arial" w:eastAsia="Times New Roman" w:hAnsi="Arial" w:cs="Arial"/>
          <w:lang w:val="en-US" w:eastAsia="he-IL" w:bidi="he-IL"/>
        </w:rPr>
        <w:t>-</w:t>
      </w:r>
      <w:r w:rsidRPr="000258A5">
        <w:rPr>
          <w:rFonts w:ascii="Arial" w:eastAsia="Times New Roman" w:hAnsi="Arial" w:cs="Arial"/>
          <w:lang w:val="en-US" w:eastAsia="he-IL" w:bidi="he-IL"/>
        </w:rPr>
        <w:t>s</w:t>
      </w:r>
      <w:r w:rsidRPr="0041359F">
        <w:rPr>
          <w:rFonts w:ascii="Arial" w:eastAsia="Times New Roman" w:hAnsi="Arial" w:cs="Arial"/>
          <w:lang w:val="en-US" w:eastAsia="he-IL" w:bidi="he-IL"/>
        </w:rPr>
        <w:t xml:space="preserve">, </w:t>
      </w:r>
      <w:r w:rsidRPr="000258A5">
        <w:rPr>
          <w:rFonts w:ascii="Arial" w:eastAsia="Times New Roman" w:hAnsi="Arial" w:cs="Arial"/>
          <w:lang w:val="en-US" w:eastAsia="he-IL" w:bidi="he-IL"/>
        </w:rPr>
        <w:t>Adon</w:t>
      </w:r>
      <w:r w:rsidRPr="0041359F">
        <w:rPr>
          <w:rFonts w:ascii="Arial" w:eastAsia="Times New Roman" w:hAnsi="Arial" w:cs="Arial"/>
          <w:lang w:val="en-US" w:eastAsia="he-IL" w:bidi="he-IL"/>
        </w:rPr>
        <w:t xml:space="preserve">+, </w:t>
      </w:r>
      <w:proofErr w:type="spellStart"/>
      <w:r w:rsidRPr="000258A5">
        <w:rPr>
          <w:rFonts w:ascii="Arial" w:eastAsia="Times New Roman" w:hAnsi="Arial" w:cs="Arial"/>
          <w:lang w:val="en-US" w:eastAsia="he-IL" w:bidi="he-IL"/>
        </w:rPr>
        <w:t>aquil</w:t>
      </w:r>
      <w:proofErr w:type="spellEnd"/>
      <w:r w:rsidRPr="0041359F">
        <w:rPr>
          <w:rFonts w:ascii="Arial" w:eastAsia="Times New Roman" w:hAnsi="Arial" w:cs="Arial"/>
          <w:lang w:val="en-US" w:eastAsia="he-IL" w:bidi="he-IL"/>
        </w:rPr>
        <w:t xml:space="preserve">, </w:t>
      </w:r>
      <w:r w:rsidRPr="000258A5">
        <w:rPr>
          <w:rFonts w:ascii="Arial" w:eastAsia="Times New Roman" w:hAnsi="Arial" w:cs="Arial"/>
          <w:lang w:val="en-US" w:eastAsia="he-IL" w:bidi="he-IL"/>
        </w:rPr>
        <w:t>Ane</w:t>
      </w:r>
      <w:r w:rsidRPr="0041359F">
        <w:rPr>
          <w:rFonts w:ascii="Arial" w:eastAsia="Times New Roman" w:hAnsi="Arial" w:cs="Arial"/>
          <w:lang w:val="en-US" w:eastAsia="he-IL" w:bidi="he-IL"/>
        </w:rPr>
        <w:t xml:space="preserve">+, </w:t>
      </w:r>
      <w:proofErr w:type="spellStart"/>
      <w:r w:rsidRPr="000258A5">
        <w:rPr>
          <w:rFonts w:ascii="Arial" w:eastAsia="Times New Roman" w:hAnsi="Arial" w:cs="Arial"/>
          <w:lang w:val="en-US" w:eastAsia="he-IL" w:bidi="he-IL"/>
        </w:rPr>
        <w:t>Calth</w:t>
      </w:r>
      <w:proofErr w:type="spellEnd"/>
      <w:r w:rsidRPr="0041359F">
        <w:rPr>
          <w:rFonts w:ascii="Arial" w:eastAsia="Times New Roman" w:hAnsi="Arial" w:cs="Arial"/>
          <w:lang w:val="en-US" w:eastAsia="he-IL" w:bidi="he-IL"/>
        </w:rPr>
        <w:t xml:space="preserve">, </w:t>
      </w:r>
      <w:r w:rsidRPr="000258A5">
        <w:rPr>
          <w:rFonts w:ascii="Arial" w:eastAsia="Times New Roman" w:hAnsi="Arial" w:cs="Arial"/>
          <w:lang w:val="en-US" w:eastAsia="he-IL" w:bidi="he-IL"/>
        </w:rPr>
        <w:t>Clem</w:t>
      </w:r>
      <w:r w:rsidRPr="0041359F">
        <w:rPr>
          <w:rFonts w:ascii="Arial" w:eastAsia="Times New Roman" w:hAnsi="Arial" w:cs="Arial"/>
          <w:lang w:val="en-US" w:eastAsia="he-IL" w:bidi="he-IL"/>
        </w:rPr>
        <w:t xml:space="preserve">+. </w:t>
      </w:r>
      <w:r w:rsidRPr="000258A5">
        <w:rPr>
          <w:rFonts w:ascii="Arial" w:eastAsia="Times New Roman" w:hAnsi="Arial" w:cs="Arial"/>
          <w:lang w:val="en-US" w:eastAsia="he-IL" w:bidi="he-IL"/>
        </w:rPr>
        <w:t xml:space="preserve">Cimic. Delph, Eran, Hell+, </w:t>
      </w:r>
      <w:proofErr w:type="spellStart"/>
      <w:r w:rsidRPr="000258A5">
        <w:rPr>
          <w:rFonts w:ascii="Arial" w:eastAsia="Times New Roman" w:hAnsi="Arial" w:cs="Arial"/>
          <w:lang w:val="en-US" w:eastAsia="he-IL" w:bidi="he-IL"/>
        </w:rPr>
        <w:t>Hepat</w:t>
      </w:r>
      <w:proofErr w:type="spellEnd"/>
      <w:r w:rsidRPr="000258A5">
        <w:rPr>
          <w:rFonts w:ascii="Arial" w:eastAsia="Times New Roman" w:hAnsi="Arial" w:cs="Arial"/>
          <w:lang w:val="en-US" w:eastAsia="he-IL" w:bidi="he-IL"/>
        </w:rPr>
        <w:t xml:space="preserve">, Hydr,  Macro, Macrin, Nigel,  Puls+, Ran-b, Ran+, Staph, Troll, </w:t>
      </w:r>
      <w:proofErr w:type="spellStart"/>
      <w:r w:rsidRPr="000258A5">
        <w:rPr>
          <w:rFonts w:ascii="Arial" w:eastAsia="Times New Roman" w:hAnsi="Arial" w:cs="Arial"/>
          <w:lang w:val="en-US" w:eastAsia="he-IL" w:bidi="he-IL"/>
        </w:rPr>
        <w:t>Xanrhi</w:t>
      </w:r>
      <w:proofErr w:type="spellEnd"/>
    </w:p>
    <w:p w14:paraId="172FD41B" w14:textId="77777777" w:rsidR="005D0142" w:rsidRDefault="005D0142" w:rsidP="005D0142">
      <w:pPr>
        <w:tabs>
          <w:tab w:val="left" w:pos="1164"/>
        </w:tabs>
        <w:ind w:firstLine="567"/>
        <w:rPr>
          <w:rFonts w:ascii="Arial" w:eastAsia="Times New Roman" w:hAnsi="Arial" w:cs="Arial"/>
          <w:lang w:eastAsia="he-IL" w:bidi="he-IL"/>
        </w:rPr>
      </w:pPr>
      <w:r>
        <w:rPr>
          <w:rFonts w:ascii="Arial" w:eastAsia="Times New Roman" w:hAnsi="Arial" w:cs="Arial"/>
          <w:lang w:eastAsia="he-IL" w:bidi="he-IL"/>
        </w:rPr>
        <w:t>Сегодня хочу поговорить с вами про продвинутые методы в гомеопатии, новые методы в гомеопатии.</w:t>
      </w:r>
    </w:p>
    <w:p w14:paraId="20E8C250" w14:textId="77777777" w:rsidR="005D0142" w:rsidRDefault="005D0142" w:rsidP="005D0142">
      <w:pPr>
        <w:tabs>
          <w:tab w:val="left" w:pos="1164"/>
        </w:tabs>
        <w:ind w:firstLine="567"/>
        <w:rPr>
          <w:rFonts w:ascii="Arial" w:eastAsia="Times New Roman" w:hAnsi="Arial" w:cs="Arial"/>
          <w:lang w:eastAsia="he-IL" w:bidi="he-IL"/>
        </w:rPr>
      </w:pPr>
      <w:r>
        <w:rPr>
          <w:rFonts w:ascii="Arial" w:eastAsia="Times New Roman" w:hAnsi="Arial" w:cs="Arial"/>
          <w:lang w:eastAsia="he-IL" w:bidi="he-IL"/>
        </w:rPr>
        <w:t xml:space="preserve">Мы много говорили о </w:t>
      </w:r>
      <w:proofErr w:type="spellStart"/>
      <w:r>
        <w:rPr>
          <w:rFonts w:ascii="Arial" w:eastAsia="Times New Roman" w:hAnsi="Arial" w:cs="Arial"/>
          <w:lang w:eastAsia="he-IL" w:bidi="he-IL"/>
        </w:rPr>
        <w:t>репертории</w:t>
      </w:r>
      <w:proofErr w:type="spellEnd"/>
      <w:r>
        <w:rPr>
          <w:rFonts w:ascii="Arial" w:eastAsia="Times New Roman" w:hAnsi="Arial" w:cs="Arial"/>
          <w:lang w:eastAsia="he-IL" w:bidi="he-IL"/>
        </w:rPr>
        <w:t>, Материи Медики.</w:t>
      </w:r>
    </w:p>
    <w:p w14:paraId="1C733AE0" w14:textId="77777777" w:rsidR="005D0142" w:rsidRDefault="005D0142" w:rsidP="005D0142">
      <w:pPr>
        <w:tabs>
          <w:tab w:val="left" w:pos="1164"/>
        </w:tabs>
        <w:ind w:firstLine="567"/>
        <w:rPr>
          <w:rFonts w:ascii="Arial" w:eastAsia="Times New Roman" w:hAnsi="Arial" w:cs="Arial"/>
          <w:lang w:eastAsia="he-IL" w:bidi="he-IL"/>
        </w:rPr>
      </w:pPr>
      <w:r>
        <w:rPr>
          <w:rFonts w:ascii="Arial" w:eastAsia="Times New Roman" w:hAnsi="Arial" w:cs="Arial"/>
          <w:lang w:eastAsia="he-IL" w:bidi="he-IL"/>
        </w:rPr>
        <w:t>Давайте перейдем на другой уровень, когда мы начинаем понимать препараты в плане групп препаратов, семейств препаратов.</w:t>
      </w:r>
    </w:p>
    <w:p w14:paraId="0BA6659D" w14:textId="77777777" w:rsidR="005D0142" w:rsidRDefault="005D0142" w:rsidP="005D0142">
      <w:pPr>
        <w:tabs>
          <w:tab w:val="left" w:pos="116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lang w:eastAsia="he-IL" w:bidi="he-IL"/>
        </w:rPr>
        <w:t xml:space="preserve">Сегодня мы говорим про семейство </w:t>
      </w:r>
      <w:proofErr w:type="spellStart"/>
      <w:r w:rsidRPr="000258A5">
        <w:rPr>
          <w:rFonts w:ascii="Times New Roman" w:hAnsi="Times New Roman"/>
          <w:sz w:val="28"/>
          <w:szCs w:val="28"/>
        </w:rPr>
        <w:t>Ranuncululaceae</w:t>
      </w:r>
      <w:proofErr w:type="spellEnd"/>
      <w:r>
        <w:rPr>
          <w:rFonts w:ascii="Times New Roman" w:hAnsi="Times New Roman"/>
          <w:sz w:val="28"/>
          <w:szCs w:val="28"/>
        </w:rPr>
        <w:t xml:space="preserve"> (лютиковые).</w:t>
      </w:r>
    </w:p>
    <w:p w14:paraId="09950165" w14:textId="77777777" w:rsidR="005D0142" w:rsidRDefault="005D0142" w:rsidP="005D0142">
      <w:pPr>
        <w:tabs>
          <w:tab w:val="left" w:pos="116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препараты – </w:t>
      </w:r>
      <w:r>
        <w:rPr>
          <w:rFonts w:ascii="Times New Roman" w:hAnsi="Times New Roman"/>
          <w:sz w:val="28"/>
          <w:szCs w:val="28"/>
          <w:lang w:val="en-US"/>
        </w:rPr>
        <w:t>Puls</w:t>
      </w:r>
      <w:r w:rsidRPr="00B416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Staph</w:t>
      </w:r>
      <w:r w:rsidRPr="00B416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Acon</w:t>
      </w:r>
      <w:r w:rsidRPr="00B416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Helleborus</w:t>
      </w:r>
      <w:r>
        <w:rPr>
          <w:rFonts w:ascii="Times New Roman" w:hAnsi="Times New Roman"/>
          <w:sz w:val="28"/>
          <w:szCs w:val="28"/>
        </w:rPr>
        <w:t>.</w:t>
      </w:r>
    </w:p>
    <w:p w14:paraId="34632C80" w14:textId="77777777" w:rsidR="005D0142" w:rsidRDefault="005D0142" w:rsidP="005D0142">
      <w:pPr>
        <w:tabs>
          <w:tab w:val="left" w:pos="116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нам понять, что общее у этих препаратов, общее для этого семейства.</w:t>
      </w:r>
    </w:p>
    <w:p w14:paraId="5BAEF5CD" w14:textId="77777777" w:rsidR="005D0142" w:rsidRDefault="005D0142" w:rsidP="005D0142">
      <w:pPr>
        <w:tabs>
          <w:tab w:val="left" w:pos="116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это сделаем через </w:t>
      </w:r>
      <w:proofErr w:type="spellStart"/>
      <w:r>
        <w:rPr>
          <w:rFonts w:ascii="Times New Roman" w:hAnsi="Times New Roman"/>
          <w:sz w:val="28"/>
          <w:szCs w:val="28"/>
        </w:rPr>
        <w:t>Реперторий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218A85D" w14:textId="77777777" w:rsidR="005D0142" w:rsidRDefault="005D0142" w:rsidP="005D0142">
      <w:pPr>
        <w:tabs>
          <w:tab w:val="left" w:pos="116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рубрики препаратов этого семейства:</w:t>
      </w:r>
    </w:p>
    <w:p w14:paraId="66FFF164" w14:textId="77777777" w:rsidR="005D0142" w:rsidRPr="00B41611" w:rsidRDefault="005D0142" w:rsidP="005D0142">
      <w:pPr>
        <w:pStyle w:val="a3"/>
        <w:numPr>
          <w:ilvl w:val="0"/>
          <w:numId w:val="1"/>
        </w:num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2E2E01">
        <w:rPr>
          <w:rFonts w:ascii="Times New Roman" w:hAnsi="Times New Roman"/>
          <w:i/>
          <w:iCs/>
          <w:sz w:val="28"/>
          <w:szCs w:val="28"/>
        </w:rPr>
        <w:t>Менструации – после досады, неприятности (унижения)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Acon</w:t>
      </w:r>
      <w:r w:rsidRPr="002E2E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Puls</w:t>
      </w:r>
      <w:r w:rsidRPr="002E2E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Staph</w:t>
      </w:r>
      <w:r>
        <w:rPr>
          <w:rFonts w:ascii="Times New Roman" w:hAnsi="Times New Roman"/>
          <w:sz w:val="28"/>
          <w:szCs w:val="28"/>
        </w:rPr>
        <w:t>. Это препараты одного и того же семейства</w:t>
      </w:r>
    </w:p>
    <w:p w14:paraId="03DC81F7" w14:textId="77777777" w:rsidR="005D0142" w:rsidRDefault="005D0142" w:rsidP="005D0142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B41611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40EA92E0" wp14:editId="02116A81">
            <wp:extent cx="2596666" cy="698643"/>
            <wp:effectExtent l="0" t="0" r="0" b="6350"/>
            <wp:docPr id="13531663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663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8815" cy="7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2A524" w14:textId="609482EB" w:rsidR="005D0142" w:rsidRDefault="005D0142" w:rsidP="005D0142">
      <w:pPr>
        <w:pStyle w:val="a3"/>
        <w:numPr>
          <w:ilvl w:val="0"/>
          <w:numId w:val="1"/>
        </w:numPr>
        <w:tabs>
          <w:tab w:val="left" w:pos="11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Проблемы с дыханием после унижения, когда вам тяжело </w:t>
      </w:r>
      <w:r w:rsidR="0041359F">
        <w:rPr>
          <w:rFonts w:ascii="Times New Roman" w:hAnsi="Times New Roman"/>
          <w:sz w:val="28"/>
          <w:szCs w:val="28"/>
        </w:rPr>
        <w:t>дышать после того, как</w:t>
      </w:r>
      <w:r>
        <w:rPr>
          <w:rFonts w:ascii="Times New Roman" w:hAnsi="Times New Roman"/>
          <w:sz w:val="28"/>
          <w:szCs w:val="28"/>
        </w:rPr>
        <w:t xml:space="preserve"> вас кто-то оскорбил. Препараты семейства лютиковых тут – </w:t>
      </w:r>
      <w:r>
        <w:rPr>
          <w:rFonts w:ascii="Times New Roman" w:hAnsi="Times New Roman"/>
          <w:sz w:val="28"/>
          <w:szCs w:val="28"/>
          <w:lang w:val="en-US"/>
        </w:rPr>
        <w:t>Staph, Puls, Ran-b</w:t>
      </w:r>
    </w:p>
    <w:p w14:paraId="723629B2" w14:textId="77777777" w:rsidR="005D0142" w:rsidRDefault="005D0142" w:rsidP="005D0142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2E2E0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2F8325" wp14:editId="46C709B2">
            <wp:extent cx="2547991" cy="1208219"/>
            <wp:effectExtent l="0" t="0" r="5080" b="0"/>
            <wp:docPr id="865420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207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400" cy="121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A86C7" w14:textId="77777777" w:rsidR="005D0142" w:rsidRDefault="005D0142" w:rsidP="005D0142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</w:p>
    <w:p w14:paraId="1A41568A" w14:textId="77777777" w:rsidR="005D0142" w:rsidRDefault="005D0142" w:rsidP="005D0142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</w:p>
    <w:p w14:paraId="57A1A23B" w14:textId="77777777" w:rsidR="005D0142" w:rsidRDefault="005D0142" w:rsidP="005D0142">
      <w:pPr>
        <w:pStyle w:val="a3"/>
        <w:numPr>
          <w:ilvl w:val="0"/>
          <w:numId w:val="1"/>
        </w:numPr>
        <w:tabs>
          <w:tab w:val="left" w:pos="11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Менструации подавлены после унизительных событий, после огорчения – </w:t>
      </w:r>
      <w:r>
        <w:rPr>
          <w:rFonts w:ascii="Times New Roman" w:hAnsi="Times New Roman"/>
          <w:sz w:val="28"/>
          <w:szCs w:val="28"/>
          <w:lang w:val="en-US"/>
        </w:rPr>
        <w:t>Staph</w:t>
      </w:r>
      <w:r w:rsidRPr="000A79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Acon</w:t>
      </w:r>
      <w:r w:rsidRPr="000A79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Puls</w:t>
      </w:r>
    </w:p>
    <w:p w14:paraId="6ED990D1" w14:textId="77777777" w:rsidR="005D0142" w:rsidRDefault="005D0142" w:rsidP="005D0142">
      <w:pPr>
        <w:tabs>
          <w:tab w:val="left" w:pos="1164"/>
        </w:tabs>
        <w:rPr>
          <w:rFonts w:ascii="Times New Roman" w:hAnsi="Times New Roman"/>
          <w:sz w:val="28"/>
          <w:szCs w:val="28"/>
          <w:lang w:val="en-US"/>
        </w:rPr>
      </w:pPr>
      <w:r w:rsidRPr="002E2E0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CBC7C1" wp14:editId="10BB2C01">
            <wp:extent cx="2517168" cy="791610"/>
            <wp:effectExtent l="0" t="0" r="0" b="8890"/>
            <wp:docPr id="688925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251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6809" cy="80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8488" w14:textId="77777777" w:rsidR="005D0142" w:rsidRDefault="005D0142" w:rsidP="005D0142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видим во всех этих рубриках взаимосвязь гормональной системы, дыхательной системы с гневом и унижением и сильным огорчением от этого. То есть у всех этих реакций сильный психосоматический элемент.</w:t>
      </w:r>
    </w:p>
    <w:p w14:paraId="220A30BF" w14:textId="66CB9B83" w:rsidR="005D0142" w:rsidRDefault="005D0142" w:rsidP="005D0142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proofErr w:type="spellStart"/>
      <w:r w:rsidRPr="000A7924">
        <w:rPr>
          <w:rFonts w:ascii="Times New Roman" w:hAnsi="Times New Roman"/>
          <w:b/>
          <w:bCs/>
          <w:i/>
          <w:iCs/>
          <w:sz w:val="28"/>
          <w:szCs w:val="28"/>
        </w:rPr>
        <w:t>Staphysagria</w:t>
      </w:r>
      <w:proofErr w:type="spellEnd"/>
      <w:r>
        <w:rPr>
          <w:rFonts w:ascii="Times New Roman" w:hAnsi="Times New Roman"/>
          <w:sz w:val="28"/>
          <w:szCs w:val="28"/>
        </w:rPr>
        <w:t xml:space="preserve"> – основной </w:t>
      </w:r>
      <w:r w:rsidR="0041359F">
        <w:rPr>
          <w:rFonts w:ascii="Times New Roman" w:hAnsi="Times New Roman"/>
          <w:sz w:val="28"/>
          <w:szCs w:val="28"/>
        </w:rPr>
        <w:t xml:space="preserve">паттерн </w:t>
      </w:r>
      <w:r>
        <w:rPr>
          <w:rFonts w:ascii="Times New Roman" w:hAnsi="Times New Roman"/>
          <w:sz w:val="28"/>
          <w:szCs w:val="28"/>
        </w:rPr>
        <w:t>этого препарата</w:t>
      </w:r>
      <w:r w:rsidR="0041359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легко ранима, чувствительна,</w:t>
      </w:r>
    </w:p>
    <w:p w14:paraId="7BFCD2F8" w14:textId="77777777" w:rsidR="005D0142" w:rsidRPr="00BF51B9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proofErr w:type="spellStart"/>
      <w:r w:rsidRPr="00BF51B9">
        <w:rPr>
          <w:rFonts w:ascii="Times New Roman" w:hAnsi="Times New Roman"/>
          <w:b/>
          <w:bCs/>
          <w:i/>
          <w:iCs/>
          <w:sz w:val="28"/>
          <w:szCs w:val="28"/>
        </w:rPr>
        <w:t>Helleborus</w:t>
      </w:r>
      <w:proofErr w:type="spellEnd"/>
      <w:r w:rsidRPr="00BF51B9">
        <w:rPr>
          <w:rFonts w:ascii="Times New Roman" w:hAnsi="Times New Roman"/>
          <w:sz w:val="28"/>
          <w:szCs w:val="28"/>
        </w:rPr>
        <w:t xml:space="preserve"> – полная тупость, высокая чувствительность, тревожность. (ред. – </w:t>
      </w:r>
      <w:r w:rsidRPr="00BF51B9">
        <w:rPr>
          <w:rFonts w:ascii="Times New Roman" w:hAnsi="Times New Roman"/>
          <w:color w:val="156082" w:themeColor="accent1"/>
          <w:sz w:val="28"/>
          <w:szCs w:val="28"/>
        </w:rPr>
        <w:t xml:space="preserve">от Михаль Якир </w:t>
      </w:r>
      <w:r w:rsidRPr="00BF51B9">
        <w:rPr>
          <w:rFonts w:ascii="Times New Roman" w:hAnsi="Times New Roman"/>
          <w:sz w:val="28"/>
          <w:szCs w:val="28"/>
        </w:rPr>
        <w:t xml:space="preserve">- нет способности защищаться из-за слабости эго, любое незначительное повреждение проникает в систему, уязвимость и приводит к ее разрушению, к полному коллапсу. </w:t>
      </w:r>
    </w:p>
    <w:p w14:paraId="2D366E27" w14:textId="77777777" w:rsidR="005D0142" w:rsidRPr="00BF51B9" w:rsidRDefault="005D0142" w:rsidP="005D01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F51B9">
        <w:rPr>
          <w:rFonts w:ascii="Times New Roman" w:hAnsi="Times New Roman"/>
          <w:i/>
          <w:iCs/>
          <w:color w:val="156082" w:themeColor="accent1"/>
          <w:sz w:val="28"/>
          <w:szCs w:val="28"/>
        </w:rPr>
        <w:t xml:space="preserve">От </w:t>
      </w:r>
      <w:proofErr w:type="spellStart"/>
      <w:r w:rsidRPr="00BF51B9">
        <w:rPr>
          <w:rFonts w:ascii="Times New Roman" w:hAnsi="Times New Roman"/>
          <w:i/>
          <w:iCs/>
          <w:color w:val="156082" w:themeColor="accent1"/>
          <w:sz w:val="28"/>
          <w:szCs w:val="28"/>
        </w:rPr>
        <w:t>Шанкарана</w:t>
      </w:r>
      <w:proofErr w:type="spellEnd"/>
      <w:r w:rsidRPr="00BF51B9">
        <w:rPr>
          <w:rFonts w:ascii="Times New Roman" w:hAnsi="Times New Roman"/>
          <w:color w:val="156082" w:themeColor="accent1"/>
          <w:sz w:val="28"/>
          <w:szCs w:val="28"/>
        </w:rPr>
        <w:t xml:space="preserve"> </w:t>
      </w:r>
      <w:r w:rsidRPr="00BF51B9">
        <w:rPr>
          <w:rFonts w:ascii="Times New Roman" w:hAnsi="Times New Roman"/>
          <w:sz w:val="28"/>
          <w:szCs w:val="28"/>
        </w:rPr>
        <w:t xml:space="preserve">- Главное чувство человека </w:t>
      </w:r>
      <w:proofErr w:type="spellStart"/>
      <w:r w:rsidRPr="00BF51B9">
        <w:rPr>
          <w:rFonts w:ascii="Times New Roman" w:hAnsi="Times New Roman"/>
          <w:sz w:val="28"/>
          <w:szCs w:val="28"/>
        </w:rPr>
        <w:t>Helleborus</w:t>
      </w:r>
      <w:proofErr w:type="spellEnd"/>
      <w:r w:rsidRPr="00BF51B9">
        <w:rPr>
          <w:rFonts w:ascii="Times New Roman" w:hAnsi="Times New Roman"/>
          <w:sz w:val="28"/>
          <w:szCs w:val="28"/>
        </w:rPr>
        <w:t xml:space="preserve"> заключается в том, что внешнее настолько болезненно, неприятно, ужасающе и шокирующе, что он полностью отгораживается от внешнего мира. Он остается полностью поглощенным. Он не видит, даже если его зрение ясное. Он не слышит, хотя его уши целы. Он совершенно равнодушен как к удовольствию, так и к боли. </w:t>
      </w:r>
    </w:p>
    <w:p w14:paraId="1C2CA3F7" w14:textId="2C19D1D9" w:rsidR="005D0142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F51B9">
        <w:rPr>
          <w:rFonts w:ascii="Times New Roman" w:hAnsi="Times New Roman"/>
          <w:i/>
          <w:iCs/>
          <w:color w:val="156082" w:themeColor="accent1"/>
          <w:sz w:val="28"/>
          <w:szCs w:val="28"/>
        </w:rPr>
        <w:t xml:space="preserve">Из другой лекции </w:t>
      </w:r>
      <w:proofErr w:type="spellStart"/>
      <w:r w:rsidRPr="00BF51B9">
        <w:rPr>
          <w:rFonts w:ascii="Times New Roman" w:hAnsi="Times New Roman"/>
          <w:i/>
          <w:iCs/>
          <w:color w:val="156082" w:themeColor="accent1"/>
          <w:sz w:val="28"/>
          <w:szCs w:val="28"/>
        </w:rPr>
        <w:t>Горанга</w:t>
      </w:r>
      <w:proofErr w:type="spellEnd"/>
      <w:r w:rsidRPr="00BF51B9">
        <w:rPr>
          <w:rFonts w:ascii="Times New Roman" w:hAnsi="Times New Roman"/>
          <w:color w:val="156082" w:themeColor="accent1"/>
          <w:sz w:val="28"/>
          <w:szCs w:val="28"/>
        </w:rPr>
        <w:t xml:space="preserve"> </w:t>
      </w:r>
      <w:r w:rsidRPr="00BF51B9">
        <w:rPr>
          <w:rFonts w:ascii="Times New Roman" w:hAnsi="Times New Roman"/>
          <w:sz w:val="28"/>
          <w:szCs w:val="28"/>
        </w:rPr>
        <w:t xml:space="preserve">– В этиологии </w:t>
      </w:r>
      <w:proofErr w:type="spellStart"/>
      <w:r w:rsidRPr="00BF51B9">
        <w:rPr>
          <w:rFonts w:ascii="yandex-sans" w:eastAsia="Times New Roman" w:hAnsi="yandex-sans"/>
          <w:color w:val="000000"/>
          <w:sz w:val="28"/>
          <w:szCs w:val="28"/>
        </w:rPr>
        <w:t>Helleborus</w:t>
      </w:r>
      <w:proofErr w:type="spellEnd"/>
      <w:r w:rsidRPr="00BF51B9">
        <w:rPr>
          <w:rFonts w:ascii="yandex-sans" w:eastAsia="Times New Roman" w:hAnsi="yandex-sans"/>
          <w:color w:val="000000"/>
          <w:sz w:val="28"/>
          <w:szCs w:val="28"/>
        </w:rPr>
        <w:t xml:space="preserve"> может иметь место сильный возбуждающий эмоциональный фактор.</w:t>
      </w:r>
      <w:r w:rsidR="0041359F"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BF51B9">
        <w:rPr>
          <w:rFonts w:ascii="yandex-sans" w:eastAsia="Times New Roman" w:hAnsi="yandex-sans"/>
          <w:color w:val="000000"/>
          <w:sz w:val="28"/>
          <w:szCs w:val="28"/>
        </w:rPr>
        <w:t>Часто перед апоплексией могла быть сильная возбуждающая эмоциональная причина – до того , как начались проблемы было обвинение, кто– то обвинил их, своего рода глубоко оскорбил, причинил душевную травму).</w:t>
      </w:r>
    </w:p>
    <w:p w14:paraId="779AED61" w14:textId="77777777" w:rsidR="005D0142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14:paraId="0D919A5A" w14:textId="77777777" w:rsidR="005D0142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В этом семействе можем проследить симптомы от чувствительности </w:t>
      </w:r>
      <w:r>
        <w:rPr>
          <w:rFonts w:ascii="yandex-sans" w:eastAsia="Times New Roman" w:hAnsi="yandex-sans"/>
          <w:color w:val="000000"/>
          <w:sz w:val="28"/>
          <w:szCs w:val="28"/>
          <w:lang w:val="en-US"/>
        </w:rPr>
        <w:t>Puls</w:t>
      </w:r>
      <w:r w:rsidRPr="00BF51B9"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до тупости </w:t>
      </w:r>
      <w:r>
        <w:rPr>
          <w:rFonts w:ascii="yandex-sans" w:eastAsia="Times New Roman" w:hAnsi="yandex-sans"/>
          <w:color w:val="000000"/>
          <w:sz w:val="28"/>
          <w:szCs w:val="28"/>
          <w:lang w:val="en-US"/>
        </w:rPr>
        <w:t>Hell</w:t>
      </w:r>
      <w:r w:rsidRPr="00E67E99">
        <w:rPr>
          <w:rFonts w:ascii="yandex-sans" w:eastAsia="Times New Roman" w:hAnsi="yandex-sans"/>
          <w:color w:val="000000"/>
          <w:sz w:val="28"/>
          <w:szCs w:val="28"/>
        </w:rPr>
        <w:t>.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Высокая чувствительность и тупость.</w:t>
      </w:r>
    </w:p>
    <w:p w14:paraId="25DB28C4" w14:textId="77777777" w:rsidR="005D0142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14:paraId="63B7B846" w14:textId="77777777" w:rsidR="005D0142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>Что сильнее всего на них влияет?</w:t>
      </w:r>
    </w:p>
    <w:p w14:paraId="1A2543CD" w14:textId="77777777" w:rsidR="005D0142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Давайте посмотри это через препарат </w:t>
      </w:r>
      <w:proofErr w:type="spellStart"/>
      <w:r w:rsidRPr="00E67E99">
        <w:rPr>
          <w:rFonts w:ascii="yandex-sans" w:eastAsia="Times New Roman" w:hAnsi="yandex-sans"/>
          <w:b/>
          <w:bCs/>
          <w:i/>
          <w:iCs/>
          <w:color w:val="000000"/>
          <w:sz w:val="28"/>
          <w:szCs w:val="28"/>
        </w:rPr>
        <w:t>Ranunculus</w:t>
      </w:r>
      <w:proofErr w:type="spellEnd"/>
      <w:r w:rsidRPr="00E67E99">
        <w:rPr>
          <w:rFonts w:ascii="yandex-sans" w:eastAsia="Times New Roman" w:hAnsi="yandex-sans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7E99">
        <w:rPr>
          <w:rFonts w:ascii="yandex-sans" w:eastAsia="Times New Roman" w:hAnsi="yandex-sans"/>
          <w:b/>
          <w:bCs/>
          <w:i/>
          <w:iCs/>
          <w:color w:val="000000"/>
          <w:sz w:val="28"/>
          <w:szCs w:val="28"/>
        </w:rPr>
        <w:t>bulbosus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</w:rPr>
        <w:t xml:space="preserve">. </w:t>
      </w:r>
    </w:p>
    <w:p w14:paraId="22A6D84E" w14:textId="77777777" w:rsidR="005D0142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proofErr w:type="spellStart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>Ranunculus</w:t>
      </w:r>
      <w:proofErr w:type="spellEnd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 </w:t>
      </w:r>
      <w:proofErr w:type="spellStart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>bulbosus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</w:rPr>
        <w:t xml:space="preserve"> – гнев чередуется с недовольством.</w:t>
      </w:r>
    </w:p>
    <w:p w14:paraId="75C4F117" w14:textId="77777777" w:rsidR="005D0142" w:rsidRPr="00E67E99" w:rsidRDefault="005D0142" w:rsidP="005D01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E67E99">
        <w:rPr>
          <w:rFonts w:ascii="yandex-sans" w:eastAsia="Times New Roman" w:hAnsi="yandex-sans"/>
          <w:noProof/>
          <w:color w:val="000000"/>
          <w:sz w:val="28"/>
          <w:szCs w:val="28"/>
        </w:rPr>
        <w:drawing>
          <wp:inline distT="0" distB="0" distL="0" distR="0" wp14:anchorId="7793E39F" wp14:editId="7F9052FA">
            <wp:extent cx="2517168" cy="1664479"/>
            <wp:effectExtent l="0" t="0" r="0" b="0"/>
            <wp:docPr id="294520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201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6408" cy="167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E782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14:paraId="09FB2C4A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lastRenderedPageBreak/>
        <w:t xml:space="preserve">У Аллена про </w:t>
      </w:r>
      <w:proofErr w:type="spellStart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>Ranunculus</w:t>
      </w:r>
      <w:proofErr w:type="spellEnd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 </w:t>
      </w:r>
      <w:proofErr w:type="spellStart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>bulbosus</w:t>
      </w:r>
      <w:proofErr w:type="spellEnd"/>
      <w:r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 </w:t>
      </w:r>
      <w:r w:rsidRPr="00E67E99">
        <w:rPr>
          <w:rFonts w:ascii="yandex-sans" w:eastAsia="Times New Roman" w:hAnsi="yandex-sans"/>
          <w:color w:val="000000"/>
          <w:sz w:val="28"/>
          <w:szCs w:val="28"/>
        </w:rPr>
        <w:t>написано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– в плохом настроении, склонен к ссора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м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, вечером недоволен, ждет провокаций. 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И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малейшие   шутки, замечания друзей на него влияют. </w:t>
      </w:r>
    </w:p>
    <w:p w14:paraId="03DEBFFE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 w:hint="eastAsia"/>
          <w:color w:val="000000"/>
          <w:sz w:val="28"/>
          <w:szCs w:val="28"/>
        </w:rPr>
        <w:t>У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меня была пациентка </w:t>
      </w:r>
      <w:r>
        <w:rPr>
          <w:rFonts w:ascii="yandex-sans" w:eastAsia="Times New Roman" w:hAnsi="yandex-sans"/>
          <w:color w:val="000000"/>
          <w:sz w:val="28"/>
          <w:szCs w:val="28"/>
          <w:lang w:val="en-US"/>
        </w:rPr>
        <w:t>Puls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на которую влияло малейшее замечание, ей казалось, что люди специально хотят ее уколоть. </w:t>
      </w:r>
    </w:p>
    <w:p w14:paraId="13783417" w14:textId="77777777" w:rsidR="005D0142" w:rsidRPr="002D01E7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>Это язык пациентов.</w:t>
      </w:r>
    </w:p>
    <w:p w14:paraId="05730E68" w14:textId="77777777" w:rsidR="005D0142" w:rsidRPr="005D0142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14:paraId="29FC5A2A" w14:textId="77777777" w:rsidR="005D0142" w:rsidRPr="002D01E7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>(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</w:rPr>
        <w:t>ред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</w:rPr>
        <w:t xml:space="preserve"> – из книги Михаль Якир </w:t>
      </w:r>
      <w:r w:rsidRPr="002D01E7">
        <w:rPr>
          <w:rFonts w:ascii="yandex-sans" w:eastAsia="Times New Roman" w:hAnsi="yandex-sans" w:hint="eastAsia"/>
          <w:color w:val="000000"/>
          <w:sz w:val="28"/>
          <w:szCs w:val="28"/>
        </w:rPr>
        <w:t>е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ще о </w:t>
      </w:r>
      <w:proofErr w:type="spellStart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>Ranunculus</w:t>
      </w:r>
      <w:proofErr w:type="spellEnd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 </w:t>
      </w:r>
      <w:proofErr w:type="spellStart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>bulbosus</w:t>
      </w:r>
      <w:proofErr w:type="spellEnd"/>
      <w:r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 – </w:t>
      </w:r>
      <w:r w:rsidRPr="002D01E7">
        <w:rPr>
          <w:rFonts w:ascii="yandex-sans" w:eastAsia="Times New Roman" w:hAnsi="yandex-sans"/>
          <w:color w:val="000000"/>
          <w:sz w:val="28"/>
          <w:szCs w:val="28"/>
        </w:rPr>
        <w:t>на них влияет гнев других людей</w:t>
      </w:r>
      <w:r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 </w:t>
      </w:r>
      <w:r w:rsidRPr="001618A3">
        <w:rPr>
          <w:rFonts w:ascii="yandex-sans" w:eastAsia="Times New Roman" w:hAnsi="yandex-sans"/>
          <w:color w:val="000000"/>
          <w:sz w:val="28"/>
          <w:szCs w:val="28"/>
        </w:rPr>
        <w:t>и здесь</w:t>
      </w:r>
      <w:r w:rsidRPr="002D01E7"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1618A3">
        <w:rPr>
          <w:rFonts w:ascii="yandex-sans" w:eastAsia="Times New Roman" w:hAnsi="yandex-sans"/>
          <w:color w:val="000000"/>
          <w:sz w:val="28"/>
          <w:szCs w:val="28"/>
        </w:rPr>
        <w:t xml:space="preserve">можно 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их </w:t>
      </w:r>
      <w:r w:rsidRPr="001618A3">
        <w:rPr>
          <w:rFonts w:ascii="yandex-sans" w:eastAsia="Times New Roman" w:hAnsi="yandex-sans"/>
          <w:color w:val="000000"/>
          <w:sz w:val="28"/>
          <w:szCs w:val="28"/>
        </w:rPr>
        <w:t>перепутать со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val="en-US"/>
        </w:rPr>
        <w:t>Staph</w:t>
      </w:r>
      <w:r w:rsidRPr="001618A3">
        <w:rPr>
          <w:rFonts w:ascii="yandex-sans" w:eastAsia="Times New Roman" w:hAnsi="yandex-sans"/>
          <w:color w:val="000000"/>
          <w:sz w:val="28"/>
          <w:szCs w:val="28"/>
        </w:rPr>
        <w:t>. Болезнь от ссор в семье, плохих эмоций, даже если они сами начинают злиться, они начинают дрожать.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О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ни очень чувствительны, </w:t>
      </w:r>
      <w:r w:rsidRPr="002D01E7">
        <w:rPr>
          <w:rFonts w:ascii="yandex-sans" w:eastAsia="Times New Roman" w:hAnsi="yandex-sans"/>
          <w:color w:val="000000"/>
          <w:sz w:val="28"/>
          <w:szCs w:val="28"/>
        </w:rPr>
        <w:t>во всем они начинают обвинять себя: я недостаточно хорош, чтобы реально функционировать в этом мире</w:t>
      </w:r>
      <w:r>
        <w:rPr>
          <w:rFonts w:ascii="yandex-sans" w:eastAsia="Times New Roman" w:hAnsi="yandex-sans"/>
          <w:color w:val="000000"/>
          <w:sz w:val="28"/>
          <w:szCs w:val="28"/>
        </w:rPr>
        <w:t>)</w:t>
      </w:r>
      <w:r w:rsidRPr="002D01E7">
        <w:rPr>
          <w:rFonts w:ascii="yandex-sans" w:eastAsia="Times New Roman" w:hAnsi="yandex-sans"/>
          <w:color w:val="000000"/>
          <w:sz w:val="28"/>
          <w:szCs w:val="28"/>
        </w:rPr>
        <w:t>.</w:t>
      </w:r>
    </w:p>
    <w:p w14:paraId="511BC171" w14:textId="77777777" w:rsidR="005D0142" w:rsidRPr="002D01E7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14:paraId="30D8F121" w14:textId="77777777" w:rsidR="005D0142" w:rsidRPr="002D01E7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i/>
          <w:iCs/>
          <w:color w:val="000000"/>
          <w:sz w:val="28"/>
          <w:szCs w:val="28"/>
        </w:rPr>
      </w:pPr>
      <w:proofErr w:type="spellStart"/>
      <w:r w:rsidRPr="001618A3">
        <w:rPr>
          <w:rFonts w:ascii="yandex-sans" w:eastAsia="Times New Roman" w:hAnsi="yandex-sans"/>
          <w:b/>
          <w:bCs/>
          <w:i/>
          <w:iCs/>
          <w:color w:val="000000"/>
          <w:sz w:val="28"/>
          <w:szCs w:val="28"/>
          <w:lang w:val="en-US"/>
        </w:rPr>
        <w:t>Cimicifiga</w:t>
      </w:r>
      <w:proofErr w:type="spellEnd"/>
      <w:r w:rsidRPr="001618A3">
        <w:rPr>
          <w:rFonts w:ascii="yandex-sans" w:eastAsia="Times New Roman" w:hAnsi="yandex-sans"/>
          <w:color w:val="000000"/>
          <w:sz w:val="28"/>
          <w:szCs w:val="28"/>
        </w:rPr>
        <w:t xml:space="preserve"> – 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относится к туберкулиновому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</w:rPr>
        <w:t>миазму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</w:rPr>
        <w:t xml:space="preserve">. Она так же любит путешествовать, как и </w:t>
      </w:r>
      <w:r>
        <w:rPr>
          <w:rFonts w:ascii="yandex-sans" w:eastAsia="Times New Roman" w:hAnsi="yandex-sans"/>
          <w:color w:val="000000"/>
          <w:sz w:val="28"/>
          <w:szCs w:val="28"/>
          <w:lang w:val="en-US"/>
        </w:rPr>
        <w:t>Tub</w:t>
      </w:r>
      <w:r w:rsidRPr="002D01E7">
        <w:rPr>
          <w:rFonts w:ascii="yandex-sans" w:eastAsia="Times New Roman" w:hAnsi="yandex-sans"/>
          <w:color w:val="000000"/>
          <w:sz w:val="28"/>
          <w:szCs w:val="28"/>
        </w:rPr>
        <w:t xml:space="preserve">. 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Рубрика – желание бродить, там тоже видим </w:t>
      </w:r>
      <w:r w:rsidRPr="002D01E7">
        <w:rPr>
          <w:rFonts w:ascii="yandex-sans" w:eastAsia="Times New Roman" w:hAnsi="yandex-sans"/>
          <w:i/>
          <w:iCs/>
          <w:color w:val="000000"/>
          <w:sz w:val="28"/>
          <w:szCs w:val="28"/>
          <w:lang w:val="en-US"/>
        </w:rPr>
        <w:t>Cimicifuga</w:t>
      </w:r>
      <w:r>
        <w:rPr>
          <w:rFonts w:ascii="yandex-sans" w:eastAsia="Times New Roman" w:hAnsi="yandex-sans"/>
          <w:i/>
          <w:iCs/>
          <w:color w:val="000000"/>
          <w:sz w:val="28"/>
          <w:szCs w:val="28"/>
        </w:rPr>
        <w:t>.</w:t>
      </w:r>
    </w:p>
    <w:p w14:paraId="0DA75A1B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Есть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</w:rPr>
        <w:t>делюзия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</w:rPr>
        <w:t>, что ее сковывает проволока:</w:t>
      </w:r>
    </w:p>
    <w:p w14:paraId="68386C7D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14:paraId="57A6D778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2D01E7">
        <w:rPr>
          <w:rFonts w:ascii="yandex-sans" w:eastAsia="Times New Roman" w:hAnsi="yandex-sans"/>
          <w:noProof/>
          <w:color w:val="000000"/>
          <w:sz w:val="28"/>
          <w:szCs w:val="28"/>
        </w:rPr>
        <w:drawing>
          <wp:inline distT="0" distB="0" distL="0" distR="0" wp14:anchorId="5ECC49B6" wp14:editId="5E34C5EC">
            <wp:extent cx="2462373" cy="753583"/>
            <wp:effectExtent l="0" t="0" r="0" b="8890"/>
            <wp:docPr id="440504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044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2725" cy="76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7227" w14:textId="77777777" w:rsidR="009C29AE" w:rsidRDefault="009C29AE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14:paraId="14F91C30" w14:textId="33BB1676" w:rsidR="009C29AE" w:rsidRDefault="009C29AE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proofErr w:type="spellStart"/>
      <w:r w:rsidRPr="009C29AE">
        <w:rPr>
          <w:rFonts w:ascii="yandex-sans" w:eastAsia="Times New Roman" w:hAnsi="yandex-sans"/>
          <w:color w:val="000000"/>
          <w:sz w:val="28"/>
          <w:szCs w:val="28"/>
        </w:rPr>
        <w:t>Богер</w:t>
      </w:r>
      <w:proofErr w:type="spellEnd"/>
      <w:r w:rsidRPr="009C29AE">
        <w:rPr>
          <w:rFonts w:ascii="yandex-sans" w:eastAsia="Times New Roman" w:hAnsi="yandex-sans"/>
          <w:color w:val="000000"/>
          <w:sz w:val="28"/>
          <w:szCs w:val="28"/>
        </w:rPr>
        <w:t xml:space="preserve"> называет её "</w:t>
      </w:r>
      <w:proofErr w:type="spellStart"/>
      <w:r w:rsidRPr="009C29AE">
        <w:rPr>
          <w:rFonts w:ascii="yandex-sans" w:eastAsia="Times New Roman" w:hAnsi="yandex-sans"/>
          <w:color w:val="000000"/>
          <w:sz w:val="28"/>
          <w:szCs w:val="28"/>
        </w:rPr>
        <w:t>истеро</w:t>
      </w:r>
      <w:proofErr w:type="spellEnd"/>
      <w:r w:rsidRPr="009C29AE">
        <w:rPr>
          <w:rFonts w:ascii="yandex-sans" w:eastAsia="Times New Roman" w:hAnsi="yandex-sans"/>
          <w:color w:val="000000"/>
          <w:sz w:val="28"/>
          <w:szCs w:val="28"/>
        </w:rPr>
        <w:t>-</w:t>
      </w:r>
      <w:proofErr w:type="spellStart"/>
      <w:r w:rsidRPr="009C29AE">
        <w:rPr>
          <w:rFonts w:ascii="yandex-sans" w:eastAsia="Times New Roman" w:hAnsi="yandex-sans"/>
          <w:color w:val="000000"/>
          <w:sz w:val="28"/>
          <w:szCs w:val="28"/>
        </w:rPr>
        <w:t>утеро</w:t>
      </w:r>
      <w:proofErr w:type="spellEnd"/>
      <w:r w:rsidRPr="009C29AE">
        <w:rPr>
          <w:rFonts w:ascii="yandex-sans" w:eastAsia="Times New Roman" w:hAnsi="yandex-sans"/>
          <w:color w:val="000000"/>
          <w:sz w:val="28"/>
          <w:szCs w:val="28"/>
        </w:rPr>
        <w:t>-ревматическим средством"</w:t>
      </w:r>
    </w:p>
    <w:p w14:paraId="36A4EB30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14:paraId="6FDF6D0C" w14:textId="77777777" w:rsidR="005D0142" w:rsidRPr="00B33E29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71D5">
        <w:rPr>
          <w:rFonts w:ascii="Times New Roman" w:hAnsi="Times New Roman"/>
          <w:i/>
          <w:iCs/>
          <w:sz w:val="28"/>
          <w:szCs w:val="28"/>
        </w:rPr>
        <w:t>Staphysagria</w:t>
      </w:r>
      <w:proofErr w:type="spellEnd"/>
      <w:r w:rsidRPr="00B33E29">
        <w:rPr>
          <w:rFonts w:ascii="Times New Roman" w:hAnsi="Times New Roman"/>
          <w:sz w:val="28"/>
          <w:szCs w:val="28"/>
        </w:rPr>
        <w:t xml:space="preserve"> – очень чувствительна</w:t>
      </w:r>
    </w:p>
    <w:p w14:paraId="696752AD" w14:textId="77777777" w:rsidR="005D0142" w:rsidRPr="00B33E29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871D5">
        <w:rPr>
          <w:rFonts w:ascii="Times New Roman" w:hAnsi="Times New Roman"/>
          <w:i/>
          <w:iCs/>
          <w:sz w:val="28"/>
          <w:szCs w:val="28"/>
          <w:lang w:val="en-US"/>
        </w:rPr>
        <w:t>Pulsatilla</w:t>
      </w:r>
      <w:r w:rsidRPr="005D0142">
        <w:rPr>
          <w:rFonts w:ascii="Times New Roman" w:hAnsi="Times New Roman"/>
          <w:sz w:val="28"/>
          <w:szCs w:val="28"/>
        </w:rPr>
        <w:t xml:space="preserve"> – </w:t>
      </w:r>
      <w:r w:rsidRPr="00B33E29">
        <w:rPr>
          <w:rFonts w:ascii="Times New Roman" w:hAnsi="Times New Roman"/>
          <w:sz w:val="28"/>
          <w:szCs w:val="28"/>
        </w:rPr>
        <w:t>очень эмоциональна</w:t>
      </w:r>
    </w:p>
    <w:p w14:paraId="3BDBB7A6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71D5">
        <w:rPr>
          <w:rFonts w:ascii="Times New Roman" w:hAnsi="Times New Roman"/>
          <w:i/>
          <w:iCs/>
          <w:sz w:val="28"/>
          <w:szCs w:val="28"/>
        </w:rPr>
        <w:t>Helleborus</w:t>
      </w:r>
      <w:proofErr w:type="spellEnd"/>
      <w:r w:rsidRPr="00B33E29">
        <w:rPr>
          <w:rFonts w:ascii="Times New Roman" w:hAnsi="Times New Roman"/>
          <w:sz w:val="28"/>
          <w:szCs w:val="28"/>
        </w:rPr>
        <w:t xml:space="preserve"> – очень вялый, вплоть до тупости</w:t>
      </w:r>
    </w:p>
    <w:p w14:paraId="77213E5B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622E35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871D5">
        <w:rPr>
          <w:rFonts w:ascii="Times New Roman" w:hAnsi="Times New Roman"/>
          <w:sz w:val="28"/>
          <w:szCs w:val="28"/>
        </w:rPr>
        <w:t> </w:t>
      </w:r>
      <w:proofErr w:type="spellStart"/>
      <w:r w:rsidRPr="000871D5">
        <w:rPr>
          <w:rFonts w:ascii="Times New Roman" w:hAnsi="Times New Roman"/>
          <w:b/>
          <w:bCs/>
          <w:i/>
          <w:iCs/>
          <w:sz w:val="28"/>
          <w:szCs w:val="28"/>
        </w:rPr>
        <w:t>Actea</w:t>
      </w:r>
      <w:proofErr w:type="spellEnd"/>
      <w:r w:rsidRPr="000871D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871D5">
        <w:rPr>
          <w:rFonts w:ascii="Times New Roman" w:hAnsi="Times New Roman"/>
          <w:b/>
          <w:bCs/>
          <w:i/>
          <w:iCs/>
          <w:sz w:val="28"/>
          <w:szCs w:val="28"/>
        </w:rPr>
        <w:t>spicata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 поражении малых суставов. </w:t>
      </w:r>
    </w:p>
    <w:p w14:paraId="3E93788D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849622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71D5">
        <w:rPr>
          <w:rFonts w:ascii="Times New Roman" w:hAnsi="Times New Roman"/>
          <w:b/>
          <w:bCs/>
          <w:i/>
          <w:iCs/>
          <w:sz w:val="28"/>
          <w:szCs w:val="28"/>
        </w:rPr>
        <w:t>Clematic</w:t>
      </w:r>
      <w:proofErr w:type="spellEnd"/>
      <w:r w:rsidRPr="000871D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871D5">
        <w:rPr>
          <w:rFonts w:ascii="Times New Roman" w:hAnsi="Times New Roman"/>
          <w:b/>
          <w:bCs/>
          <w:i/>
          <w:iCs/>
          <w:sz w:val="28"/>
          <w:szCs w:val="28"/>
        </w:rPr>
        <w:t>erecta</w:t>
      </w:r>
      <w:proofErr w:type="spellEnd"/>
      <w:r>
        <w:rPr>
          <w:rFonts w:ascii="Times New Roman" w:hAnsi="Times New Roman"/>
          <w:sz w:val="28"/>
          <w:szCs w:val="28"/>
        </w:rPr>
        <w:t xml:space="preserve"> – для мочевыводящей системы. Доктор Саркар называет </w:t>
      </w:r>
      <w:r w:rsidRPr="000871D5">
        <w:rPr>
          <w:rFonts w:ascii="Times New Roman" w:hAnsi="Times New Roman"/>
          <w:i/>
          <w:iCs/>
          <w:sz w:val="28"/>
          <w:szCs w:val="28"/>
          <w:lang w:val="en-US"/>
        </w:rPr>
        <w:t>Clematis</w:t>
      </w:r>
      <w:r w:rsidRPr="000871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пульсатиллой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мужской мочевыводящей системы.</w:t>
      </w:r>
    </w:p>
    <w:p w14:paraId="0B80792F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B5C9F4" w14:textId="77777777" w:rsidR="005D0142" w:rsidRPr="000871D5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71D5">
        <w:rPr>
          <w:rFonts w:ascii="Times New Roman" w:hAnsi="Times New Roman"/>
          <w:b/>
          <w:bCs/>
          <w:i/>
          <w:iCs/>
          <w:sz w:val="28"/>
          <w:szCs w:val="28"/>
        </w:rPr>
        <w:t>Hydrastis</w:t>
      </w:r>
      <w:proofErr w:type="spellEnd"/>
      <w:r>
        <w:rPr>
          <w:rFonts w:ascii="Times New Roman" w:hAnsi="Times New Roman"/>
          <w:sz w:val="28"/>
          <w:szCs w:val="28"/>
        </w:rPr>
        <w:t xml:space="preserve"> – очень важный препарат при канцере.</w:t>
      </w:r>
    </w:p>
    <w:p w14:paraId="0B11733B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77E4CE4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основные чувства лютиковых:</w:t>
      </w:r>
    </w:p>
    <w:p w14:paraId="77E52B23" w14:textId="77777777" w:rsidR="005D0142" w:rsidRDefault="005D0142" w:rsidP="005D0142">
      <w:pPr>
        <w:tabs>
          <w:tab w:val="left" w:pos="1164"/>
        </w:tabs>
        <w:ind w:firstLine="567"/>
        <w:jc w:val="both"/>
        <w:rPr>
          <w:rStyle w:val="ezkurwreuab5ozgtqnkl"/>
        </w:rPr>
      </w:pPr>
      <w:r>
        <w:rPr>
          <w:rStyle w:val="ezkurwreuab5ozgtqnkl"/>
        </w:rPr>
        <w:t xml:space="preserve">Очень много болезней от оскорбления, от негодования, от разочарований, от унижения, от обиды. Это молчаливый гнев. Это смесь гнева, горя, печали. И вот это скрытое горе, скрытый гнев </w:t>
      </w:r>
    </w:p>
    <w:p w14:paraId="2DB4DF91" w14:textId="22B469E3" w:rsidR="005D0142" w:rsidRDefault="005D0142" w:rsidP="005D0142">
      <w:pPr>
        <w:tabs>
          <w:tab w:val="left" w:pos="1164"/>
        </w:tabs>
        <w:ind w:firstLine="567"/>
        <w:jc w:val="both"/>
        <w:rPr>
          <w:rStyle w:val="ezkurwreuab5ozgtqnkl"/>
        </w:rPr>
      </w:pPr>
      <w:r>
        <w:rPr>
          <w:rStyle w:val="ezkurwreuab5ozgtqnkl"/>
        </w:rPr>
        <w:t>И если вы им что-то скажете они через 15 лет будут помнить</w:t>
      </w:r>
      <w:r w:rsidR="00FF05B3">
        <w:rPr>
          <w:rStyle w:val="ezkurwreuab5ozgtqnkl"/>
        </w:rPr>
        <w:t xml:space="preserve">, </w:t>
      </w:r>
      <w:r>
        <w:rPr>
          <w:rStyle w:val="ezkurwreuab5ozgtqnkl"/>
        </w:rPr>
        <w:t xml:space="preserve">как вы их обидели. И они очень-очень обидчивы и чувствительны. А внутри скрытый гнев. </w:t>
      </w:r>
    </w:p>
    <w:p w14:paraId="0EF18F47" w14:textId="7E4EE04F" w:rsidR="005D0142" w:rsidRDefault="005D0142" w:rsidP="005D0142">
      <w:pPr>
        <w:tabs>
          <w:tab w:val="left" w:pos="1164"/>
        </w:tabs>
        <w:ind w:firstLine="567"/>
        <w:jc w:val="both"/>
        <w:rPr>
          <w:rStyle w:val="ezkurwreuab5ozgtqnkl"/>
        </w:rPr>
      </w:pPr>
      <w:r>
        <w:rPr>
          <w:rStyle w:val="ezkurwreuab5ozgtqnkl"/>
        </w:rPr>
        <w:lastRenderedPageBreak/>
        <w:t>И если они что-то сделают не так, то у них сильное чувство вины.</w:t>
      </w:r>
    </w:p>
    <w:p w14:paraId="641242D9" w14:textId="77777777" w:rsidR="005D0142" w:rsidRDefault="005D0142" w:rsidP="005D0142">
      <w:pPr>
        <w:tabs>
          <w:tab w:val="left" w:pos="1164"/>
        </w:tabs>
        <w:ind w:firstLine="567"/>
        <w:jc w:val="both"/>
        <w:rPr>
          <w:rStyle w:val="ezkurwreuab5ozgtqnkl"/>
        </w:rPr>
      </w:pPr>
      <w:r>
        <w:rPr>
          <w:rStyle w:val="ezkurwreuab5ozgtqnkl"/>
        </w:rPr>
        <w:t>Если они описывают боль, то это боль колющая, режущая, пронизывающая.</w:t>
      </w:r>
    </w:p>
    <w:p w14:paraId="2B9B778B" w14:textId="33003567" w:rsidR="005D0142" w:rsidRDefault="005D0142" w:rsidP="005D0142">
      <w:pPr>
        <w:tabs>
          <w:tab w:val="left" w:pos="1164"/>
        </w:tabs>
        <w:ind w:firstLine="567"/>
        <w:jc w:val="both"/>
        <w:rPr>
          <w:rStyle w:val="ezkurwreuab5ozgtqnkl"/>
        </w:rPr>
      </w:pPr>
      <w:r>
        <w:rPr>
          <w:rStyle w:val="ezkurwreuab5ozgtqnkl"/>
        </w:rPr>
        <w:t xml:space="preserve">И что очень важно  </w:t>
      </w:r>
      <w:proofErr w:type="spellStart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>Ranunculus</w:t>
      </w:r>
      <w:proofErr w:type="spellEnd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 </w:t>
      </w:r>
      <w:proofErr w:type="spellStart"/>
      <w:r w:rsidRPr="00E67E99">
        <w:rPr>
          <w:rFonts w:ascii="yandex-sans" w:eastAsia="Times New Roman" w:hAnsi="yandex-sans"/>
          <w:i/>
          <w:iCs/>
          <w:color w:val="000000"/>
          <w:sz w:val="28"/>
          <w:szCs w:val="28"/>
        </w:rPr>
        <w:t>bulbosus</w:t>
      </w:r>
      <w:proofErr w:type="spellEnd"/>
      <w:r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, </w:t>
      </w:r>
      <w:proofErr w:type="spellStart"/>
      <w:r w:rsidRPr="00042ABD">
        <w:rPr>
          <w:rFonts w:ascii="yandex-sans" w:eastAsia="Times New Roman" w:hAnsi="yandex-sans"/>
          <w:i/>
          <w:iCs/>
          <w:color w:val="000000"/>
          <w:sz w:val="28"/>
          <w:szCs w:val="28"/>
        </w:rPr>
        <w:t>Ranunculus</w:t>
      </w:r>
      <w:proofErr w:type="spellEnd"/>
      <w:r w:rsidRPr="00042ABD"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 </w:t>
      </w:r>
      <w:proofErr w:type="spellStart"/>
      <w:r w:rsidRPr="00042ABD">
        <w:rPr>
          <w:rFonts w:ascii="yandex-sans" w:eastAsia="Times New Roman" w:hAnsi="yandex-sans"/>
          <w:i/>
          <w:iCs/>
          <w:color w:val="000000"/>
          <w:sz w:val="28"/>
          <w:szCs w:val="28"/>
        </w:rPr>
        <w:t>sceleratus</w:t>
      </w:r>
      <w:proofErr w:type="spellEnd"/>
      <w:r>
        <w:rPr>
          <w:rFonts w:ascii="yandex-sans" w:eastAsia="Times New Roman" w:hAnsi="yandex-sans"/>
          <w:i/>
          <w:iCs/>
          <w:color w:val="000000"/>
          <w:sz w:val="28"/>
          <w:szCs w:val="28"/>
        </w:rPr>
        <w:t xml:space="preserve">, </w:t>
      </w:r>
      <w:r w:rsidRPr="00042ABD">
        <w:rPr>
          <w:rFonts w:ascii="Times New Roman" w:hAnsi="Times New Roman"/>
          <w:i/>
          <w:iCs/>
          <w:sz w:val="28"/>
          <w:szCs w:val="28"/>
          <w:lang w:val="en-US"/>
        </w:rPr>
        <w:t>Pulsatilla</w:t>
      </w:r>
      <w:r w:rsidRPr="00042ABD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042ABD">
        <w:rPr>
          <w:rFonts w:ascii="Times New Roman" w:hAnsi="Times New Roman"/>
          <w:i/>
          <w:iCs/>
          <w:sz w:val="28"/>
          <w:szCs w:val="28"/>
          <w:lang w:val="en-US"/>
        </w:rPr>
        <w:t>Staphisagria</w:t>
      </w:r>
      <w:proofErr w:type="spellEnd"/>
      <w:r w:rsidRPr="00042ABD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042ABD">
        <w:rPr>
          <w:rFonts w:ascii="Times New Roman" w:hAnsi="Times New Roman"/>
          <w:i/>
          <w:iCs/>
          <w:sz w:val="28"/>
          <w:szCs w:val="28"/>
          <w:lang w:val="en-US"/>
        </w:rPr>
        <w:t>Aconit</w:t>
      </w:r>
      <w:proofErr w:type="spellEnd"/>
      <w:r w:rsidRPr="00042ABD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42ABD">
        <w:rPr>
          <w:rFonts w:ascii="Times New Roman" w:hAnsi="Times New Roman"/>
          <w:sz w:val="28"/>
          <w:szCs w:val="28"/>
        </w:rPr>
        <w:t>они очен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Style w:val="ezkurwreuab5ozgtqnkl"/>
        </w:rPr>
        <w:t>чувствительны,</w:t>
      </w:r>
      <w:r w:rsidR="00FF05B3">
        <w:rPr>
          <w:rStyle w:val="ezkurwreuab5ozgtqnkl"/>
        </w:rPr>
        <w:t xml:space="preserve"> </w:t>
      </w:r>
      <w:r>
        <w:rPr>
          <w:rStyle w:val="ezkurwreuab5ozgtqnkl"/>
        </w:rPr>
        <w:t xml:space="preserve">на них влияют малейшие замечания. Они ведут себя просто как дети. Они обидчивы и чувствительные как дети. </w:t>
      </w:r>
    </w:p>
    <w:p w14:paraId="13860A1A" w14:textId="77777777" w:rsidR="00FF05B3" w:rsidRDefault="00FF05B3" w:rsidP="00FF05B3">
      <w:pPr>
        <w:tabs>
          <w:tab w:val="left" w:pos="1164"/>
        </w:tabs>
        <w:jc w:val="both"/>
        <w:rPr>
          <w:rStyle w:val="ezkurwreuab5ozgtqnkl"/>
          <w:i/>
          <w:iCs/>
        </w:rPr>
      </w:pPr>
      <w:r w:rsidRPr="00B33E29">
        <w:rPr>
          <w:rStyle w:val="ezkurwreuab5ozgtqnkl"/>
          <w:i/>
          <w:iCs/>
        </w:rPr>
        <w:t>Главное</w:t>
      </w:r>
      <w:r w:rsidRPr="00B33E29">
        <w:rPr>
          <w:i/>
          <w:iCs/>
        </w:rPr>
        <w:t xml:space="preserve">, </w:t>
      </w:r>
      <w:r w:rsidRPr="00B33E29">
        <w:rPr>
          <w:rStyle w:val="ezkurwreuab5ozgtqnkl"/>
          <w:i/>
          <w:iCs/>
        </w:rPr>
        <w:t>что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я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вижу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в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 xml:space="preserve">средствах </w:t>
      </w:r>
      <w:proofErr w:type="spellStart"/>
      <w:r w:rsidRPr="00B33E29">
        <w:rPr>
          <w:rFonts w:ascii="Times New Roman" w:hAnsi="Times New Roman"/>
          <w:i/>
          <w:iCs/>
          <w:sz w:val="28"/>
          <w:szCs w:val="28"/>
        </w:rPr>
        <w:t>Ranuncululaceae</w:t>
      </w:r>
      <w:proofErr w:type="spellEnd"/>
      <w:r w:rsidRPr="00B33E29">
        <w:rPr>
          <w:rStyle w:val="ezkurwreuab5ozgtqnkl"/>
          <w:i/>
          <w:iCs/>
        </w:rPr>
        <w:t>– это</w:t>
      </w:r>
      <w:r w:rsidRPr="00B33E29">
        <w:rPr>
          <w:i/>
          <w:iCs/>
        </w:rPr>
        <w:t xml:space="preserve"> своего </w:t>
      </w:r>
      <w:r w:rsidRPr="00B33E29">
        <w:rPr>
          <w:rStyle w:val="ezkurwreuab5ozgtqnkl"/>
          <w:i/>
          <w:iCs/>
        </w:rPr>
        <w:t>рода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ребячество,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невинность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и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слишком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много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эмоций</w:t>
      </w:r>
      <w:r>
        <w:rPr>
          <w:rStyle w:val="ezkurwreuab5ozgtqnkl"/>
          <w:i/>
          <w:iCs/>
        </w:rPr>
        <w:t xml:space="preserve">. </w:t>
      </w:r>
      <w:r w:rsidRPr="00B33E29">
        <w:rPr>
          <w:i/>
          <w:iCs/>
        </w:rPr>
        <w:t xml:space="preserve">Психика </w:t>
      </w:r>
      <w:r w:rsidRPr="00B33E29">
        <w:rPr>
          <w:rStyle w:val="ezkurwreuab5ozgtqnkl"/>
          <w:i/>
          <w:iCs/>
        </w:rPr>
        <w:t>и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тело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тесно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связаны</w:t>
      </w:r>
      <w:r w:rsidRPr="00B33E29">
        <w:rPr>
          <w:i/>
          <w:iCs/>
        </w:rPr>
        <w:t xml:space="preserve">, </w:t>
      </w:r>
      <w:r w:rsidRPr="00B33E29">
        <w:rPr>
          <w:rStyle w:val="ezkurwreuab5ozgtqnkl"/>
          <w:i/>
          <w:iCs/>
        </w:rPr>
        <w:t>и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большинство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их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проблем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связано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с историей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сильного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эмоционального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воздействия</w:t>
      </w:r>
      <w:r w:rsidRPr="00B33E29">
        <w:rPr>
          <w:i/>
          <w:iCs/>
        </w:rPr>
        <w:t xml:space="preserve">, </w:t>
      </w:r>
      <w:r w:rsidRPr="00B33E29">
        <w:rPr>
          <w:rStyle w:val="ezkurwreuab5ozgtqnkl"/>
          <w:i/>
          <w:iCs/>
        </w:rPr>
        <w:t>вызвавшего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заболевание.</w:t>
      </w:r>
      <w:r>
        <w:rPr>
          <w:rStyle w:val="ezkurwreuab5ozgtqnkl"/>
          <w:i/>
          <w:iCs/>
        </w:rPr>
        <w:t xml:space="preserve"> </w:t>
      </w:r>
      <w:r w:rsidRPr="00B33E29">
        <w:rPr>
          <w:rStyle w:val="ezkurwreuab5ozgtqnkl"/>
          <w:i/>
          <w:iCs/>
        </w:rPr>
        <w:t>Они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также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не</w:t>
      </w:r>
      <w:r w:rsidRPr="00B33E29">
        <w:rPr>
          <w:i/>
          <w:iCs/>
        </w:rPr>
        <w:t xml:space="preserve"> </w:t>
      </w:r>
      <w:r w:rsidRPr="00B33E29">
        <w:rPr>
          <w:rStyle w:val="ezkurwreuab5ozgtqnkl"/>
          <w:i/>
          <w:iCs/>
        </w:rPr>
        <w:t>очень</w:t>
      </w:r>
      <w:r w:rsidRPr="00B33E29">
        <w:rPr>
          <w:i/>
          <w:iCs/>
        </w:rPr>
        <w:t xml:space="preserve"> развиты</w:t>
      </w:r>
      <w:r w:rsidRPr="00B33E29">
        <w:rPr>
          <w:rStyle w:val="ezkurwreuab5ozgtqnkl"/>
          <w:i/>
          <w:iCs/>
        </w:rPr>
        <w:t>, наивны</w:t>
      </w:r>
      <w:r>
        <w:rPr>
          <w:rStyle w:val="ezkurwreuab5ozgtqnkl"/>
          <w:i/>
          <w:iCs/>
        </w:rPr>
        <w:t xml:space="preserve"> (это доп. информация из другой лекции </w:t>
      </w:r>
      <w:proofErr w:type="spellStart"/>
      <w:r>
        <w:rPr>
          <w:rStyle w:val="ezkurwreuab5ozgtqnkl"/>
          <w:i/>
          <w:iCs/>
        </w:rPr>
        <w:t>Горанга</w:t>
      </w:r>
      <w:proofErr w:type="spellEnd"/>
      <w:r>
        <w:rPr>
          <w:rStyle w:val="ezkurwreuab5ozgtqnkl"/>
          <w:i/>
          <w:iCs/>
        </w:rPr>
        <w:t>).</w:t>
      </w:r>
    </w:p>
    <w:p w14:paraId="50B38F1C" w14:textId="77777777" w:rsidR="00FF05B3" w:rsidRPr="00042ABD" w:rsidRDefault="00FF05B3" w:rsidP="005D0142">
      <w:pPr>
        <w:tabs>
          <w:tab w:val="left" w:pos="1164"/>
        </w:tabs>
        <w:ind w:firstLine="567"/>
        <w:jc w:val="both"/>
        <w:rPr>
          <w:i/>
          <w:iCs/>
        </w:rPr>
      </w:pPr>
    </w:p>
    <w:p w14:paraId="0645DAE1" w14:textId="77777777" w:rsidR="005D0142" w:rsidRDefault="005D0142" w:rsidP="005D014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3E29"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2999E3C6" wp14:editId="0FC3F222">
            <wp:extent cx="5940425" cy="4005580"/>
            <wp:effectExtent l="0" t="0" r="3175" b="0"/>
            <wp:docPr id="1124338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2954A" w14:textId="77777777" w:rsidR="00656AF3" w:rsidRDefault="00656AF3"/>
    <w:sectPr w:rsidR="00656AF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F3B8" w14:textId="77777777" w:rsidR="00BC03C1" w:rsidRDefault="00BC03C1" w:rsidP="0041359F">
      <w:pPr>
        <w:spacing w:after="0" w:line="240" w:lineRule="auto"/>
      </w:pPr>
      <w:r>
        <w:separator/>
      </w:r>
    </w:p>
  </w:endnote>
  <w:endnote w:type="continuationSeparator" w:id="0">
    <w:p w14:paraId="3D5C57AE" w14:textId="77777777" w:rsidR="00BC03C1" w:rsidRDefault="00BC03C1" w:rsidP="004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29822" w14:textId="77777777" w:rsidR="00BC03C1" w:rsidRDefault="00BC03C1" w:rsidP="0041359F">
      <w:pPr>
        <w:spacing w:after="0" w:line="240" w:lineRule="auto"/>
      </w:pPr>
      <w:r>
        <w:separator/>
      </w:r>
    </w:p>
  </w:footnote>
  <w:footnote w:type="continuationSeparator" w:id="0">
    <w:p w14:paraId="17AE2D49" w14:textId="77777777" w:rsidR="00BC03C1" w:rsidRDefault="00BC03C1" w:rsidP="0041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317C" w14:textId="117842BF" w:rsidR="0041359F" w:rsidRPr="0041359F" w:rsidRDefault="0041359F">
    <w:pPr>
      <w:pStyle w:val="a4"/>
      <w:rPr>
        <w:i/>
        <w:iCs/>
        <w:color w:val="7030A0"/>
      </w:rPr>
    </w:pPr>
    <w:proofErr w:type="spellStart"/>
    <w:r w:rsidRPr="0041359F">
      <w:rPr>
        <w:i/>
        <w:iCs/>
        <w:color w:val="7030A0"/>
      </w:rPr>
      <w:t>Горанг</w:t>
    </w:r>
    <w:proofErr w:type="spellEnd"/>
    <w:r w:rsidRPr="0041359F">
      <w:rPr>
        <w:i/>
        <w:iCs/>
        <w:color w:val="7030A0"/>
      </w:rPr>
      <w:t xml:space="preserve"> </w:t>
    </w:r>
    <w:proofErr w:type="spellStart"/>
    <w:r w:rsidRPr="0041359F">
      <w:rPr>
        <w:i/>
        <w:iCs/>
        <w:color w:val="7030A0"/>
      </w:rPr>
      <w:t>Гайквад</w:t>
    </w:r>
    <w:proofErr w:type="spellEnd"/>
    <w:r w:rsidRPr="0041359F">
      <w:rPr>
        <w:i/>
        <w:iCs/>
        <w:color w:val="7030A0"/>
      </w:rPr>
      <w:t xml:space="preserve"> – семейство </w:t>
    </w:r>
    <w:proofErr w:type="spellStart"/>
    <w:r w:rsidRPr="0041359F">
      <w:rPr>
        <w:i/>
        <w:iCs/>
        <w:color w:val="7030A0"/>
      </w:rPr>
      <w:t>Ranuncululaceae</w:t>
    </w:r>
    <w:proofErr w:type="spellEnd"/>
  </w:p>
  <w:p w14:paraId="76B61C1A" w14:textId="77777777" w:rsidR="0041359F" w:rsidRDefault="004135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168A0"/>
    <w:multiLevelType w:val="hybridMultilevel"/>
    <w:tmpl w:val="48E26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588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8F"/>
    <w:rsid w:val="002E127A"/>
    <w:rsid w:val="0041359F"/>
    <w:rsid w:val="0045198F"/>
    <w:rsid w:val="00551953"/>
    <w:rsid w:val="005D0142"/>
    <w:rsid w:val="00656AF3"/>
    <w:rsid w:val="009C29AE"/>
    <w:rsid w:val="00BC03C1"/>
    <w:rsid w:val="00D15AB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EE33"/>
  <w15:chartTrackingRefBased/>
  <w15:docId w15:val="{8AAA6461-9949-49C5-A584-786EE2A8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42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D0142"/>
  </w:style>
  <w:style w:type="paragraph" w:styleId="a3">
    <w:name w:val="List Paragraph"/>
    <w:basedOn w:val="a"/>
    <w:uiPriority w:val="34"/>
    <w:qFormat/>
    <w:rsid w:val="005D01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59F"/>
    <w:rPr>
      <w:rFonts w:ascii="Aptos" w:eastAsia="Aptos" w:hAnsi="Aptos" w:cs="Times New Roman"/>
      <w:sz w:val="24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4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59F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4</cp:revision>
  <dcterms:created xsi:type="dcterms:W3CDTF">2025-04-03T22:06:00Z</dcterms:created>
  <dcterms:modified xsi:type="dcterms:W3CDTF">2025-04-03T22:31:00Z</dcterms:modified>
</cp:coreProperties>
</file>